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58" w:rsidRPr="00A53D9E" w:rsidRDefault="00862358" w:rsidP="00862358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A53D9E">
        <w:rPr>
          <w:rFonts w:ascii="Times New Roman" w:eastAsia="Batang" w:hAnsi="Times New Roman" w:cs="Times New Roman"/>
          <w:b/>
          <w:sz w:val="28"/>
          <w:szCs w:val="28"/>
        </w:rPr>
        <w:t>Chương II. QUẦN XÃ SINH VẬT</w:t>
      </w:r>
    </w:p>
    <w:p w:rsidR="00862358" w:rsidRPr="005C2E77" w:rsidRDefault="00862358" w:rsidP="00862358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vi-VN"/>
        </w:rPr>
        <w:t>CHỦ ĐỀ: QUẦN XÃ, ĐẶC TRƯNG QUẦN XÃ VÀ DIỄN THẾ SINH THÁI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8"/>
          <w:lang w:val="vi-VN"/>
        </w:rPr>
      </w:pPr>
      <w:r w:rsidRPr="00962E1B">
        <w:rPr>
          <w:rFonts w:ascii="Times New Roman" w:eastAsia="Batang" w:hAnsi="Times New Roman" w:cs="Times New Roman"/>
          <w:b/>
          <w:sz w:val="28"/>
          <w:szCs w:val="28"/>
          <w:lang w:val="vi-VN"/>
        </w:rPr>
        <w:t>Bài 40. QUẦN XÃ SINH VẬT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8"/>
          <w:lang w:val="vi-VN"/>
        </w:rPr>
      </w:pPr>
      <w:r w:rsidRPr="00962E1B">
        <w:rPr>
          <w:rFonts w:ascii="Times New Roman" w:eastAsia="Batang" w:hAnsi="Times New Roman" w:cs="Times New Roman"/>
          <w:b/>
          <w:sz w:val="28"/>
          <w:szCs w:val="28"/>
          <w:lang w:val="vi-VN"/>
        </w:rPr>
        <w:t xml:space="preserve"> VÀ MỘT SỐ ĐẶC TRƯNG CƠ BẢN CỦA QUẦN XÃ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8"/>
          <w:lang w:val="vi-VN"/>
        </w:rPr>
      </w:pP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I.  KHÁI NIỆM VỀ QUẦN XÃ (QX) SINH VẬT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- Quần xã sinh vật là một tập hợp các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quần thể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sinh vật thuộc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nhiều loài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khác nhau, cùng sống trong một không gian và thời gian nhất định.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- Các sinh vật trong QX gắn bó với nhau như một thể thống nhất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QX có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cấu trúc tương đối ổn định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. 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II. MỘT SỐ ĐẶC TRƯNG CƠ BẢN CỦA QUẦN XÃ SINH VẬT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 xml:space="preserve">1. Đặc trưng về thành phần loài. </w:t>
      </w:r>
      <w:r w:rsidRPr="00962E1B">
        <w:rPr>
          <w:rFonts w:ascii="Times New Roman" w:eastAsia="Batang" w:hAnsi="Times New Roman" w:cs="Times New Roman"/>
          <w:sz w:val="24"/>
          <w:lang w:val="vi-VN"/>
        </w:rPr>
        <w:t>Thể hiện qua: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* Số lượng loài và số lượng cá thể của mỗi loài: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biểu thị mức độ đa dạng của QX. QX </w:t>
      </w:r>
      <w:r w:rsidRPr="00A53D9E">
        <w:rPr>
          <w:rFonts w:ascii="Times New Roman" w:eastAsia="Batang" w:hAnsi="Times New Roman" w:cs="Times New Roman" w:hint="eastAsia"/>
          <w:sz w:val="24"/>
          <w:lang w:val="de-DE"/>
        </w:rPr>
        <w:t>ổ</w:t>
      </w:r>
      <w:r w:rsidRPr="00A53D9E">
        <w:rPr>
          <w:rFonts w:ascii="Times New Roman" w:eastAsia="Batang" w:hAnsi="Times New Roman" w:cs="Times New Roman"/>
          <w:sz w:val="24"/>
          <w:lang w:val="de-DE"/>
        </w:rPr>
        <w:t>n đ</w:t>
      </w:r>
      <w:r w:rsidRPr="00A53D9E">
        <w:rPr>
          <w:rFonts w:ascii="Times New Roman" w:eastAsia="Batang" w:hAnsi="Times New Roman" w:cs="Times New Roman" w:hint="eastAsia"/>
          <w:sz w:val="24"/>
          <w:lang w:val="de-DE"/>
        </w:rPr>
        <w:t>ị</w:t>
      </w:r>
      <w:r w:rsidRPr="00A53D9E">
        <w:rPr>
          <w:rFonts w:ascii="Times New Roman" w:eastAsia="Batang" w:hAnsi="Times New Roman" w:cs="Times New Roman"/>
          <w:sz w:val="24"/>
          <w:lang w:val="de-DE"/>
        </w:rPr>
        <w:t>nh thư</w:t>
      </w:r>
      <w:r w:rsidRPr="00A53D9E">
        <w:rPr>
          <w:rFonts w:ascii="Times New Roman" w:eastAsia="Batang" w:hAnsi="Times New Roman" w:cs="Times New Roman" w:hint="eastAsia"/>
          <w:sz w:val="24"/>
          <w:lang w:val="de-DE"/>
        </w:rPr>
        <w:t>ờ</w:t>
      </w:r>
      <w:r w:rsidRPr="00A53D9E">
        <w:rPr>
          <w:rFonts w:ascii="Times New Roman" w:eastAsia="Batang" w:hAnsi="Times New Roman" w:cs="Times New Roman"/>
          <w:sz w:val="24"/>
          <w:lang w:val="de-DE"/>
        </w:rPr>
        <w:t>ng có s</w:t>
      </w:r>
      <w:r w:rsidRPr="00A53D9E">
        <w:rPr>
          <w:rFonts w:ascii="Times New Roman" w:eastAsia="Batang" w:hAnsi="Times New Roman" w:cs="Times New Roman" w:hint="eastAsia"/>
          <w:sz w:val="24"/>
          <w:lang w:val="de-DE"/>
        </w:rPr>
        <w:t>ố</w:t>
      </w:r>
      <w:r w:rsidRPr="00A53D9E">
        <w:rPr>
          <w:rFonts w:ascii="Times New Roman" w:eastAsia="Batang" w:hAnsi="Times New Roman" w:cs="Times New Roman"/>
          <w:sz w:val="24"/>
          <w:lang w:val="de-DE"/>
        </w:rPr>
        <w:t xml:space="preserve"> lư</w:t>
      </w:r>
      <w:r w:rsidRPr="00A53D9E">
        <w:rPr>
          <w:rFonts w:ascii="Times New Roman" w:eastAsia="Batang" w:hAnsi="Times New Roman" w:cs="Times New Roman" w:hint="eastAsia"/>
          <w:sz w:val="24"/>
          <w:lang w:val="de-DE"/>
        </w:rPr>
        <w:t>ợ</w:t>
      </w:r>
      <w:r w:rsidRPr="00A53D9E">
        <w:rPr>
          <w:rFonts w:ascii="Times New Roman" w:eastAsia="Batang" w:hAnsi="Times New Roman" w:cs="Times New Roman"/>
          <w:sz w:val="24"/>
          <w:lang w:val="de-DE"/>
        </w:rPr>
        <w:t>ng loài l</w:t>
      </w:r>
      <w:r w:rsidRPr="00A53D9E">
        <w:rPr>
          <w:rFonts w:ascii="Times New Roman" w:eastAsia="Batang" w:hAnsi="Times New Roman" w:cs="Times New Roman" w:hint="eastAsia"/>
          <w:sz w:val="24"/>
          <w:lang w:val="de-DE"/>
        </w:rPr>
        <w:t>ớ</w:t>
      </w:r>
      <w:r w:rsidRPr="00A53D9E">
        <w:rPr>
          <w:rFonts w:ascii="Times New Roman" w:eastAsia="Batang" w:hAnsi="Times New Roman" w:cs="Times New Roman"/>
          <w:sz w:val="24"/>
          <w:lang w:val="de-DE"/>
        </w:rPr>
        <w:t>n và s</w:t>
      </w:r>
      <w:r w:rsidRPr="00A53D9E">
        <w:rPr>
          <w:rFonts w:ascii="Times New Roman" w:eastAsia="Batang" w:hAnsi="Times New Roman" w:cs="Times New Roman" w:hint="eastAsia"/>
          <w:sz w:val="24"/>
          <w:lang w:val="de-DE"/>
        </w:rPr>
        <w:t>ố</w:t>
      </w:r>
      <w:r w:rsidRPr="00A53D9E">
        <w:rPr>
          <w:rFonts w:ascii="Times New Roman" w:eastAsia="Batang" w:hAnsi="Times New Roman" w:cs="Times New Roman"/>
          <w:sz w:val="24"/>
          <w:lang w:val="de-DE"/>
        </w:rPr>
        <w:t xml:space="preserve"> lư</w:t>
      </w:r>
      <w:r w:rsidRPr="00A53D9E">
        <w:rPr>
          <w:rFonts w:ascii="Times New Roman" w:eastAsia="Batang" w:hAnsi="Times New Roman" w:cs="Times New Roman" w:hint="eastAsia"/>
          <w:sz w:val="24"/>
          <w:lang w:val="de-DE"/>
        </w:rPr>
        <w:t>ợ</w:t>
      </w:r>
      <w:r w:rsidRPr="00A53D9E">
        <w:rPr>
          <w:rFonts w:ascii="Times New Roman" w:eastAsia="Batang" w:hAnsi="Times New Roman" w:cs="Times New Roman"/>
          <w:sz w:val="24"/>
          <w:lang w:val="de-DE"/>
        </w:rPr>
        <w:t>ng cá th</w:t>
      </w:r>
      <w:r w:rsidRPr="00A53D9E">
        <w:rPr>
          <w:rFonts w:ascii="Times New Roman" w:eastAsia="Batang" w:hAnsi="Times New Roman" w:cs="Times New Roman" w:hint="eastAsia"/>
          <w:sz w:val="24"/>
          <w:lang w:val="de-DE"/>
        </w:rPr>
        <w:t>ể</w:t>
      </w:r>
      <w:r w:rsidRPr="00A53D9E">
        <w:rPr>
          <w:rFonts w:ascii="Times New Roman" w:eastAsia="Batang" w:hAnsi="Times New Roman" w:cs="Times New Roman"/>
          <w:sz w:val="24"/>
          <w:lang w:val="de-DE"/>
        </w:rPr>
        <w:t xml:space="preserve"> trong m</w:t>
      </w:r>
      <w:r w:rsidRPr="00A53D9E">
        <w:rPr>
          <w:rFonts w:ascii="Times New Roman" w:eastAsia="Batang" w:hAnsi="Times New Roman" w:cs="Times New Roman" w:hint="eastAsia"/>
          <w:sz w:val="24"/>
          <w:lang w:val="de-DE"/>
        </w:rPr>
        <w:t>ỗ</w:t>
      </w:r>
      <w:r w:rsidRPr="00A53D9E">
        <w:rPr>
          <w:rFonts w:ascii="Times New Roman" w:eastAsia="Batang" w:hAnsi="Times New Roman" w:cs="Times New Roman"/>
          <w:sz w:val="24"/>
          <w:lang w:val="de-DE"/>
        </w:rPr>
        <w:t xml:space="preserve">i loài cao. 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* Loài ưu thế và loài đặc trưng: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- Loài ưu thế: loài đóng vai trò quan trọng trong QX do có số lượng cá thể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nhiều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, sinh khối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lớn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hoặc do hoạt động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mạnh.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- Loài đặc trưng: chỉ có ở một QX nào đó hoặc loài có số lượng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 xml:space="preserve">nhiều hơn, 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vai trò quan trọng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hơn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 các loài khác.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2. Đặc trưng về phân bố cá thể trong không gian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- Có xu hướng giảm mức độ cạnh tranh giữa các loài + nâng cao hiệu quả sử dụng nguồn sống. Bao gồm: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 + Phân bố theo chiều thẳng đứng. 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u w:val="single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    VD:  Rừng mưa nhiệt đới thường phân thành nhiều tầng: Sự phân tầng của thực vật kéo theo sự phân tầng của động vật.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u w:val="single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 +  Phân bố theo chiều ngang: thường tập trung nhiều ở vùng só điều kiện sống thuận lợi.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     VD:+ Phân bố của sinh vật :  Đỉnh núi </w:t>
      </w:r>
      <w:r w:rsidRPr="00A53D9E">
        <w:rPr>
          <w:rFonts w:ascii="Times New Roman" w:eastAsia="Batang" w:hAnsi="Times New Roman" w:cs="Times New Roman"/>
          <w:sz w:val="24"/>
        </w:rPr>
        <w:sym w:font="Wingdings" w:char="F0E0"/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Sườn núi </w:t>
      </w:r>
      <w:r w:rsidRPr="00A53D9E">
        <w:rPr>
          <w:rFonts w:ascii="Times New Roman" w:eastAsia="Batang" w:hAnsi="Times New Roman" w:cs="Times New Roman"/>
          <w:sz w:val="24"/>
        </w:rPr>
        <w:sym w:font="Wingdings" w:char="F0E0"/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chân núi.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lang w:val="vi-VN"/>
        </w:rPr>
        <w:t xml:space="preserve">       </w:t>
      </w:r>
      <w:r w:rsidRPr="00962E1B">
        <w:rPr>
          <w:rFonts w:ascii="Times New Roman" w:eastAsia="Batang" w:hAnsi="Times New Roman" w:cs="Times New Roman"/>
          <w:lang w:val="vi-VN"/>
        </w:rPr>
        <w:tab/>
        <w:t xml:space="preserve"> 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+ Phân bố của sinh vật : Ven bờ biển </w:t>
      </w:r>
      <w:r w:rsidRPr="00A53D9E">
        <w:rPr>
          <w:rFonts w:ascii="Times New Roman" w:eastAsia="Batang" w:hAnsi="Times New Roman" w:cs="Times New Roman"/>
          <w:sz w:val="24"/>
        </w:rPr>
        <w:sym w:font="Wingdings" w:char="F0E0"/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vùng ngập nước ven bờ </w:t>
      </w:r>
      <w:r w:rsidRPr="00A53D9E">
        <w:rPr>
          <w:rFonts w:ascii="Times New Roman" w:eastAsia="Batang" w:hAnsi="Times New Roman" w:cs="Times New Roman"/>
          <w:sz w:val="24"/>
        </w:rPr>
        <w:sym w:font="Wingdings" w:char="F0E0"/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vùng khơi xa.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III. QUAN HỆ GIỮA CÁC LOÀI TRONG QUẦN XÃ.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1. Các mối quan hệ sinh thái</w:t>
      </w:r>
      <w:r w:rsidRPr="00962E1B">
        <w:rPr>
          <w:rFonts w:ascii="Times New Roman" w:eastAsia="Batang" w:hAnsi="Times New Roman" w:cs="Times New Roman"/>
          <w:sz w:val="24"/>
          <w:lang w:val="vi-VN"/>
        </w:rPr>
        <w:t>:  Gồm quan hệ hỗ trợ và đối kháng</w:t>
      </w:r>
    </w:p>
    <w:p w:rsidR="00862358" w:rsidRPr="00962E1B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</w:p>
    <w:tbl>
      <w:tblPr>
        <w:tblW w:w="948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267"/>
        <w:gridCol w:w="4077"/>
        <w:gridCol w:w="2820"/>
      </w:tblGrid>
      <w:tr w:rsidR="00862358" w:rsidRPr="00A53D9E" w:rsidTr="00BB0439">
        <w:trPr>
          <w:trHeight w:val="319"/>
        </w:trPr>
        <w:tc>
          <w:tcPr>
            <w:tcW w:w="2587" w:type="dxa"/>
            <w:gridSpan w:val="2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</w:rPr>
              <w:t>Quan hệ</w:t>
            </w:r>
          </w:p>
        </w:tc>
        <w:tc>
          <w:tcPr>
            <w:tcW w:w="407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</w:rPr>
              <w:t>Đặc điểm</w:t>
            </w:r>
          </w:p>
        </w:tc>
        <w:tc>
          <w:tcPr>
            <w:tcW w:w="2820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</w:rPr>
              <w:t>Ví dụ (SGK/117)</w:t>
            </w:r>
          </w:p>
        </w:tc>
      </w:tr>
      <w:tr w:rsidR="00862358" w:rsidRPr="00A53D9E" w:rsidTr="00BB0439">
        <w:trPr>
          <w:trHeight w:val="987"/>
        </w:trPr>
        <w:tc>
          <w:tcPr>
            <w:tcW w:w="1320" w:type="dxa"/>
            <w:vMerge w:val="restart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</w:rPr>
              <w:t>Hỗ trợ</w:t>
            </w:r>
          </w:p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Các loài: hoặc đều có lợi hoặc ít nhất 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lastRenderedPageBreak/>
              <w:t>không bị hại.</w:t>
            </w:r>
          </w:p>
        </w:tc>
        <w:tc>
          <w:tcPr>
            <w:tcW w:w="126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i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i/>
                <w:sz w:val="24"/>
              </w:rPr>
              <w:lastRenderedPageBreak/>
              <w:t>Cộng sinh</w:t>
            </w:r>
          </w:p>
        </w:tc>
        <w:tc>
          <w:tcPr>
            <w:tcW w:w="407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>- Các loài đều có lợi.</w:t>
            </w:r>
          </w:p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- </w:t>
            </w:r>
            <w:r w:rsidRPr="00A53D9E">
              <w:rPr>
                <w:rFonts w:ascii="Times New Roman" w:eastAsia="Batang" w:hAnsi="Times New Roman" w:cs="Times New Roman"/>
                <w:b/>
                <w:sz w:val="24"/>
              </w:rPr>
              <w:t>Chặt chẽ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: khi tách riêng các loài đều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</w:rPr>
              <w:t>có hại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t>.</w:t>
            </w:r>
          </w:p>
        </w:tc>
        <w:tc>
          <w:tcPr>
            <w:tcW w:w="2820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- Cộng sinh giữa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</w:rPr>
              <w:t>vi khuẩn lam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 và nốt sần cây họ Đậu,…</w:t>
            </w:r>
          </w:p>
        </w:tc>
      </w:tr>
      <w:tr w:rsidR="00862358" w:rsidRPr="00A53D9E" w:rsidTr="00BB0439">
        <w:trPr>
          <w:trHeight w:val="139"/>
        </w:trPr>
        <w:tc>
          <w:tcPr>
            <w:tcW w:w="1320" w:type="dxa"/>
            <w:vMerge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i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i/>
                <w:sz w:val="24"/>
              </w:rPr>
              <w:t>Hợp tác</w:t>
            </w:r>
          </w:p>
        </w:tc>
        <w:tc>
          <w:tcPr>
            <w:tcW w:w="407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>- Các loài đều có lợi.</w:t>
            </w:r>
          </w:p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- </w:t>
            </w:r>
            <w:r w:rsidRPr="00A53D9E">
              <w:rPr>
                <w:rFonts w:ascii="Times New Roman" w:eastAsia="Batang" w:hAnsi="Times New Roman" w:cs="Times New Roman"/>
                <w:b/>
                <w:sz w:val="24"/>
              </w:rPr>
              <w:t>Không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 chặt chẽ: khi tách riêng các loài đều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</w:rPr>
              <w:t>có hại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t>.</w:t>
            </w:r>
          </w:p>
        </w:tc>
        <w:tc>
          <w:tcPr>
            <w:tcW w:w="2820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- Hợp tác giữa chim sáo và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</w:rPr>
              <w:t>trâu rừng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t>,...</w:t>
            </w:r>
          </w:p>
        </w:tc>
      </w:tr>
      <w:tr w:rsidR="00862358" w:rsidRPr="00A53D9E" w:rsidTr="00BB0439">
        <w:trPr>
          <w:trHeight w:val="139"/>
        </w:trPr>
        <w:tc>
          <w:tcPr>
            <w:tcW w:w="1320" w:type="dxa"/>
            <w:vMerge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i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i/>
                <w:sz w:val="24"/>
              </w:rPr>
              <w:t>Hội sinh</w:t>
            </w:r>
          </w:p>
        </w:tc>
        <w:tc>
          <w:tcPr>
            <w:tcW w:w="407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- Loài này có lợi (khi tách riêng </w:t>
            </w:r>
          </w:p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→ loài này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</w:rPr>
              <w:t>có hại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), loài kia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</w:rPr>
              <w:t>không lợi cũng không hại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t>.</w:t>
            </w:r>
          </w:p>
        </w:tc>
        <w:tc>
          <w:tcPr>
            <w:tcW w:w="2820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>- Hội sinh giữa cây phong lan bám trên thân cây gỗ…</w:t>
            </w:r>
          </w:p>
        </w:tc>
      </w:tr>
      <w:tr w:rsidR="00862358" w:rsidRPr="00A53D9E" w:rsidTr="00BB0439">
        <w:trPr>
          <w:trHeight w:val="987"/>
        </w:trPr>
        <w:tc>
          <w:tcPr>
            <w:tcW w:w="1320" w:type="dxa"/>
            <w:vMerge w:val="restart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b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</w:rPr>
              <w:lastRenderedPageBreak/>
              <w:t>Đối kháng</w:t>
            </w:r>
          </w:p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 Các loài ít nhiều đều bị hại.</w:t>
            </w:r>
          </w:p>
        </w:tc>
        <w:tc>
          <w:tcPr>
            <w:tcW w:w="126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i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i/>
                <w:sz w:val="24"/>
              </w:rPr>
              <w:t>Cạnh tranh</w:t>
            </w:r>
          </w:p>
        </w:tc>
        <w:tc>
          <w:tcPr>
            <w:tcW w:w="407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-  Các loài đều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</w:rPr>
              <w:t>bất lợi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t>, thường thì loài này thắng thế còn loài kia bị hại nhiều hơn.</w:t>
            </w:r>
          </w:p>
        </w:tc>
        <w:tc>
          <w:tcPr>
            <w:tcW w:w="2820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- Cạnh tranh giữa cú và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</w:rPr>
              <w:t>chồn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 để bắt chuột làm thức ăn.</w:t>
            </w:r>
          </w:p>
        </w:tc>
      </w:tr>
      <w:tr w:rsidR="00862358" w:rsidRPr="00A53D9E" w:rsidTr="00BB0439">
        <w:trPr>
          <w:trHeight w:val="139"/>
        </w:trPr>
        <w:tc>
          <w:tcPr>
            <w:tcW w:w="1320" w:type="dxa"/>
            <w:vMerge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i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i/>
                <w:sz w:val="24"/>
              </w:rPr>
              <w:t>Ký sinh</w:t>
            </w:r>
          </w:p>
        </w:tc>
        <w:tc>
          <w:tcPr>
            <w:tcW w:w="407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szCs w:val="24"/>
              </w:rPr>
              <w:t>- Một loài s</w:t>
            </w: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ống nhờ trên cơ thể của loài khác, lấy các chất nuôi sống cơ thể từ loài khác.</w:t>
            </w:r>
          </w:p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u w:val="single"/>
              </w:rPr>
            </w:pPr>
            <w:r w:rsidRPr="00A53D9E">
              <w:rPr>
                <w:rFonts w:ascii="Times New Roman" w:eastAsia="Times New Roman" w:hAnsi="Times New Roman" w:cs="Times New Roman"/>
                <w:sz w:val="24"/>
                <w:szCs w:val="24"/>
              </w:rPr>
              <w:t>- Gồm: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kí sinh 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u w:val="single"/>
              </w:rPr>
              <w:t>hoàn toàn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và 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  <w:u w:val="single"/>
              </w:rPr>
              <w:t>nửa</w:t>
            </w:r>
            <w:r w:rsidRPr="00A53D9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kí sinh.</w:t>
            </w:r>
          </w:p>
        </w:tc>
        <w:tc>
          <w:tcPr>
            <w:tcW w:w="2820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>- Nửa kí sinh: Cây tầm gởi kí sinh trên cây gỗ.</w:t>
            </w:r>
          </w:p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 - Kí sinh hoàn toàn: Giun kí sinh trên cơ thể người.</w:t>
            </w:r>
          </w:p>
        </w:tc>
      </w:tr>
      <w:tr w:rsidR="00862358" w:rsidRPr="00A53D9E" w:rsidTr="00BB0439">
        <w:trPr>
          <w:trHeight w:val="139"/>
        </w:trPr>
        <w:tc>
          <w:tcPr>
            <w:tcW w:w="1320" w:type="dxa"/>
            <w:vMerge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i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i/>
                <w:sz w:val="24"/>
              </w:rPr>
              <w:t>Ức chế -  cảm nhiễm</w:t>
            </w:r>
          </w:p>
        </w:tc>
        <w:tc>
          <w:tcPr>
            <w:tcW w:w="407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>Một loài sống bình thường nhưng vô tình gây hại cho loài khác.</w:t>
            </w:r>
          </w:p>
        </w:tc>
        <w:tc>
          <w:tcPr>
            <w:tcW w:w="2820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>Tảo giáp nở hoa → vô tình gây hại cho loài khác,…</w:t>
            </w:r>
          </w:p>
        </w:tc>
      </w:tr>
      <w:tr w:rsidR="00862358" w:rsidRPr="00A53D9E" w:rsidTr="00BB0439">
        <w:trPr>
          <w:trHeight w:val="139"/>
        </w:trPr>
        <w:tc>
          <w:tcPr>
            <w:tcW w:w="1320" w:type="dxa"/>
            <w:vMerge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i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i/>
                <w:sz w:val="24"/>
              </w:rPr>
              <w:t>Sinh vật này ăn sinh vật khác.</w:t>
            </w:r>
          </w:p>
        </w:tc>
        <w:tc>
          <w:tcPr>
            <w:tcW w:w="4077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Loài này sử dụng loài khác làm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</w:rPr>
              <w:t>thức ăn</w:t>
            </w:r>
            <w:r w:rsidRPr="00A53D9E">
              <w:rPr>
                <w:rFonts w:ascii="Times New Roman" w:eastAsia="Batang" w:hAnsi="Times New Roman" w:cs="Times New Roman"/>
                <w:sz w:val="24"/>
              </w:rPr>
              <w:t xml:space="preserve">. </w:t>
            </w:r>
          </w:p>
        </w:tc>
        <w:tc>
          <w:tcPr>
            <w:tcW w:w="2820" w:type="dxa"/>
          </w:tcPr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>- Bò ăn cỏ.</w:t>
            </w:r>
          </w:p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>- Hổ ăn thịt thỏ.</w:t>
            </w:r>
          </w:p>
          <w:p w:rsidR="00862358" w:rsidRPr="00A53D9E" w:rsidRDefault="00862358" w:rsidP="00BB0439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t>- Cây nắp ấm bắt ruồi.</w:t>
            </w:r>
          </w:p>
        </w:tc>
      </w:tr>
    </w:tbl>
    <w:p w:rsidR="00862358" w:rsidRPr="00A53D9E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</w:p>
    <w:p w:rsidR="00862358" w:rsidRPr="00A53D9E" w:rsidRDefault="00862358" w:rsidP="0086235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b/>
          <w:sz w:val="24"/>
        </w:rPr>
        <w:t>2.  Hiện tượng khống chế sinh học</w:t>
      </w:r>
    </w:p>
    <w:p w:rsidR="00862358" w:rsidRPr="00A53D9E" w:rsidRDefault="00862358" w:rsidP="00862358">
      <w:pPr>
        <w:shd w:val="clear" w:color="auto" w:fill="FFFFFF" w:themeFill="background1"/>
        <w:tabs>
          <w:tab w:val="left" w:pos="1122"/>
        </w:tabs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- Là hiện tượng số lượng cá thể của 1 loài bị </w:t>
      </w:r>
      <w:r w:rsidRPr="00A53D9E">
        <w:rPr>
          <w:rFonts w:ascii="Times New Roman" w:eastAsia="Batang" w:hAnsi="Times New Roman" w:cs="Times New Roman"/>
          <w:sz w:val="24"/>
          <w:u w:val="single"/>
        </w:rPr>
        <w:t>khống chế</w:t>
      </w:r>
      <w:r w:rsidRPr="00A53D9E">
        <w:rPr>
          <w:rFonts w:ascii="Times New Roman" w:eastAsia="Batang" w:hAnsi="Times New Roman" w:cs="Times New Roman"/>
          <w:sz w:val="24"/>
        </w:rPr>
        <w:t xml:space="preserve"> ở một mức nhất định do quan hệ hỗ trợ hoặc đối kháng giữa các loài trong quần xã.</w:t>
      </w:r>
    </w:p>
    <w:p w:rsidR="00862358" w:rsidRPr="00A53D9E" w:rsidRDefault="00862358" w:rsidP="00862358">
      <w:pPr>
        <w:shd w:val="clear" w:color="auto" w:fill="FFFFFF" w:themeFill="background1"/>
        <w:tabs>
          <w:tab w:val="left" w:pos="1122"/>
        </w:tabs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>- Ứng dụng  trong nông nghiệp : Sử dụng thiên địch phòng trừ sinh vật gây hại hay dịch bệnh hay cho thuốc trừ sâu.</w:t>
      </w:r>
    </w:p>
    <w:p w:rsidR="00862358" w:rsidRPr="00A53D9E" w:rsidRDefault="00862358" w:rsidP="00862358">
      <w:pPr>
        <w:shd w:val="clear" w:color="auto" w:fill="FFFFFF" w:themeFill="background1"/>
        <w:tabs>
          <w:tab w:val="left" w:pos="1122"/>
        </w:tabs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VD : Dùng ong kí sinh 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A53D9E">
        <w:rPr>
          <w:rFonts w:ascii="Times New Roman" w:eastAsia="Batang" w:hAnsi="Times New Roman" w:cs="Times New Roman"/>
          <w:sz w:val="24"/>
        </w:rPr>
        <w:t xml:space="preserve"> diệt bọ dừa; dùng rệp xám 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A53D9E">
        <w:rPr>
          <w:rFonts w:ascii="Times New Roman" w:eastAsia="Batang" w:hAnsi="Times New Roman" w:cs="Times New Roman"/>
          <w:sz w:val="24"/>
        </w:rPr>
        <w:t xml:space="preserve"> hạn chế số lượng cây xương rồng bà, …</w:t>
      </w:r>
    </w:p>
    <w:p w:rsidR="00862358" w:rsidRPr="00A53D9E" w:rsidRDefault="00862358" w:rsidP="00862358">
      <w:pPr>
        <w:shd w:val="clear" w:color="auto" w:fill="FFFFFF" w:themeFill="background1"/>
        <w:spacing w:after="0" w:line="340" w:lineRule="exact"/>
        <w:jc w:val="center"/>
        <w:rPr>
          <w:rFonts w:ascii="Times New Roman" w:eastAsia="Times New Roman" w:hAnsi="Times New Roman" w:cs="Times New Roman"/>
          <w:szCs w:val="24"/>
        </w:rPr>
      </w:pP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3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3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</w:p>
    <w:p w:rsidR="00862358" w:rsidRDefault="00862358" w:rsidP="00862358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30"/>
        </w:rPr>
      </w:pPr>
    </w:p>
    <w:p w:rsidR="00862358" w:rsidRPr="00A53D9E" w:rsidRDefault="00862358" w:rsidP="00862358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30"/>
        </w:rPr>
      </w:pPr>
    </w:p>
    <w:p w:rsidR="00862358" w:rsidRDefault="00862358" w:rsidP="00862358">
      <w:pPr>
        <w:shd w:val="clear" w:color="auto" w:fill="FFFFFF" w:themeFill="background1"/>
        <w:spacing w:after="0" w:line="3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D9E">
        <w:rPr>
          <w:rFonts w:ascii="Times New Roman" w:eastAsia="Times New Roman" w:hAnsi="Times New Roman" w:cs="Times New Roman"/>
          <w:b/>
          <w:sz w:val="24"/>
          <w:szCs w:val="24"/>
        </w:rPr>
        <w:t>BÀI TẬP TRẮC NGHIỆM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2358" w:rsidRPr="005C2E77" w:rsidRDefault="00862358" w:rsidP="00862358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1: 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Tập hợp sinh vật có thể xem như một quần xã là:</w:t>
      </w:r>
    </w:p>
    <w:p w:rsidR="00862358" w:rsidRPr="005C2E77" w:rsidRDefault="00862358" w:rsidP="00862358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Tất cả cá đang sống trong cùng 1 ao.</w:t>
      </w:r>
    </w:p>
    <w:p w:rsidR="00862358" w:rsidRPr="005C2E77" w:rsidRDefault="00862358" w:rsidP="00862358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Một vườn hoa độc lập gồm toàn hoa hồng.</w:t>
      </w:r>
    </w:p>
    <w:p w:rsidR="00862358" w:rsidRPr="005C2E77" w:rsidRDefault="00862358" w:rsidP="00862358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Các hươu, nai ở Thảo Cầm Viên.</w:t>
      </w:r>
    </w:p>
    <w:p w:rsidR="00862358" w:rsidRPr="005C2E77" w:rsidRDefault="00862358" w:rsidP="00862358">
      <w:pPr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D. Mọi sinh vật (tôm, cá, rong, vi khuẩn…) ở 1 ao.</w:t>
      </w:r>
    </w:p>
    <w:p w:rsidR="00862358" w:rsidRPr="005C2E77" w:rsidRDefault="00862358" w:rsidP="00862358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2: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> Các đặc trung cơ bản của quần xã là</w:t>
      </w:r>
    </w:p>
    <w:p w:rsidR="00862358" w:rsidRPr="005C2E77" w:rsidRDefault="00862358" w:rsidP="00862358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Thành phần loài, tỉ lệ nhóm tuổi, mật độ</w:t>
      </w:r>
    </w:p>
    <w:p w:rsidR="00862358" w:rsidRPr="005C2E77" w:rsidRDefault="00862358" w:rsidP="00862358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Độ phong phú, sự phân bố các cá thể trong quần xã</w:t>
      </w:r>
    </w:p>
    <w:p w:rsidR="00862358" w:rsidRPr="005C2E77" w:rsidRDefault="00862358" w:rsidP="00862358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Thành phần loài, sức sinh sản và sự tử vong</w:t>
      </w:r>
    </w:p>
    <w:p w:rsidR="00862358" w:rsidRPr="005C2E77" w:rsidRDefault="00862358" w:rsidP="00862358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D. Thành phần loài, sự phân bố các cá thể trong quần xã</w:t>
      </w:r>
    </w:p>
    <w:p w:rsidR="00862358" w:rsidRPr="005C2E77" w:rsidRDefault="00862358" w:rsidP="0086235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3: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Trên vùng đồi Phú Thọ, thì loài đặc trưng là:</w:t>
      </w:r>
    </w:p>
    <w:p w:rsidR="00862358" w:rsidRPr="005C2E77" w:rsidRDefault="00862358" w:rsidP="00862358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Cá cóc.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B. Cây cọ.</w:t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>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Cây sim.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Bọ que.</w:t>
      </w:r>
    </w:p>
    <w:p w:rsidR="00862358" w:rsidRPr="005C2E77" w:rsidRDefault="00862358" w:rsidP="0086235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4: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Quần xã rừng U Minh có loài đặc trưng là:</w:t>
      </w:r>
    </w:p>
    <w:p w:rsidR="00862358" w:rsidRPr="005C2E77" w:rsidRDefault="00862358" w:rsidP="00862358">
      <w:pPr>
        <w:tabs>
          <w:tab w:val="left" w:pos="2835"/>
          <w:tab w:val="left" w:pos="5103"/>
          <w:tab w:val="left" w:pos="7371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lastRenderedPageBreak/>
        <w:t>A.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Tôm nước lợ.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B. Cây tràm.</w:t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>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Cây đước.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Bọ lá.</w:t>
      </w:r>
    </w:p>
    <w:p w:rsidR="00862358" w:rsidRPr="005C2E77" w:rsidRDefault="00862358" w:rsidP="00862358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5: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Quần xã rừng thường có cấu trúc nổi bật là:</w:t>
      </w:r>
    </w:p>
    <w:p w:rsidR="00862358" w:rsidRPr="005C2E77" w:rsidRDefault="00862358" w:rsidP="00862358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A. Phân tầng thẳng đứng.</w:t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>B.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Phân tầng theo chiều ngang.</w:t>
      </w:r>
    </w:p>
    <w:p w:rsidR="00862358" w:rsidRPr="005C2E77" w:rsidRDefault="00862358" w:rsidP="00862358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Phân bố ngẫu nhiên.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Phân bố đồng đều.</w:t>
      </w:r>
    </w:p>
    <w:p w:rsidR="00027464" w:rsidRPr="00862358" w:rsidRDefault="00027464">
      <w:pPr>
        <w:rPr>
          <w:lang w:val="vi-VN"/>
        </w:rPr>
      </w:pPr>
      <w:bookmarkStart w:id="0" w:name="_GoBack"/>
      <w:bookmarkEnd w:id="0"/>
    </w:p>
    <w:sectPr w:rsidR="00027464" w:rsidRPr="0086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58"/>
    <w:rsid w:val="00027464"/>
    <w:rsid w:val="008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3F594-2E20-40A9-8212-5D2045E9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2022-04-04T12:04:00Z</dcterms:created>
  <dcterms:modified xsi:type="dcterms:W3CDTF">2022-04-04T12:04:00Z</dcterms:modified>
</cp:coreProperties>
</file>